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8A" w:rsidRPr="00F20210" w:rsidRDefault="003C268A" w:rsidP="003C2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ATAMA İÇİN GEREKLİ EVRAK LİSTESİ VE YAPILMASI GEREKEN İŞLEMLER</w:t>
      </w:r>
    </w:p>
    <w:p w:rsidR="003C268A" w:rsidRPr="00F20210" w:rsidRDefault="003C268A" w:rsidP="003C2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Teslim Edileceği Yer: Rektörlük Binası Personel Daire Başkanlığı Akademik Kadro ve Atama Şube Müdürlüğü No: MP-Z-8 İrtibat No: 0 232 750  6107  -  6121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ONAYLI MEZUNİYET BELGELERİ-DENKLİK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Noter Tasdikli örneği veya asılları ile birlikte önlü arkalı fotokopileri getirildiği takdirde fotokopileri tarafımızca onaylanabilir.)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NÜFUS ÖRNEĞİ  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(Aslı ve fotokopisi getirildiğinde fotokopileri tarafımızca onaylanabilir. 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İKAMETGÂH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İkametgâhın bulunduğu muhtarlıktan alınacak. (E-Devletten alınan belgeler kabul edilir.)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SAĞLIK RAPORU 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Aile hekimlerinden alınabilir.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FOTOĞRAF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6 Adet ve son altı ay içerisinde çekilmiş olmalıdır. 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SABIKA KAYIT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Savcılıktan veya E-Devlet’ten alınabilir.)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ASKERLİK DURUMU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Tecilli olanların tecilli olduğuna ilişkin Askerlik Şubesi'nden alınan bir belgeyi, askerliğini     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</w:t>
      </w:r>
      <w:proofErr w:type="gramStart"/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yapmış</w:t>
      </w:r>
      <w:proofErr w:type="gramEnd"/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olanların terhis belgesinin bir örneğini getirmeleri gerekmektedir.  (E-Devletten alınan belgeler kabul edilir.)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MAL BİLDİRİM FORMU </w:t>
      </w:r>
      <w:r w:rsidRPr="00F20210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tr-TR"/>
        </w:rPr>
        <w:t> </w:t>
      </w:r>
      <w:hyperlink r:id="rId4" w:tgtFrame="_blank" w:history="1">
        <w:r w:rsidRPr="00F20210">
          <w:rPr>
            <w:rFonts w:ascii="Calibri" w:eastAsia="Times New Roman" w:hAnsi="Calibri" w:cs="Calibri"/>
            <w:b/>
            <w:bCs/>
            <w:color w:val="005A95"/>
            <w:sz w:val="20"/>
            <w:szCs w:val="20"/>
            <w:u w:val="single"/>
            <w:lang w:eastAsia="tr-TR"/>
          </w:rPr>
          <w:t>https://personel.iyte.edu.tr/veriler/</w:t>
        </w:r>
      </w:hyperlink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Önlü Arkalı çıktı alınıp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tek sayfa halinde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doldurulup tarih atılıp imzalanarak teslim edilmesi gerekmektedir.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SOSYAL GÜVENLİK KURUMLARINA TABİ GEÇEN HİZMETLERE AİT BEYANNAME </w:t>
      </w:r>
      <w:hyperlink r:id="rId5" w:tgtFrame="_blank" w:history="1">
        <w:r w:rsidRPr="00F20210">
          <w:rPr>
            <w:rFonts w:ascii="Calibri" w:eastAsia="Times New Roman" w:hAnsi="Calibri" w:cs="Calibri"/>
            <w:b/>
            <w:bCs/>
            <w:color w:val="005A95"/>
            <w:sz w:val="20"/>
            <w:szCs w:val="20"/>
            <w:u w:val="single"/>
            <w:lang w:eastAsia="tr-TR"/>
          </w:rPr>
          <w:t>https://personel.iyte.edu.tr/veriler/</w:t>
        </w:r>
      </w:hyperlink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Kamu kurumları, SSK veya BAĞ-KUR çalışmalarınızı belirtiniz.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</w:t>
      </w:r>
    </w:p>
    <w:p w:rsidR="003C268A" w:rsidRDefault="003C268A" w:rsidP="003C2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p w:rsidR="003C268A" w:rsidRPr="00F20210" w:rsidRDefault="003C268A" w:rsidP="003C2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GÖREVE BAŞLADIKTAN SONRA YAPILMASI GEREKEN İŞLEMLER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KAMU GÖREVLİLERİ ETİK SÖZLEŞMESİ</w:t>
      </w:r>
      <w:r w:rsidRPr="00F20210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tr-TR"/>
        </w:rPr>
        <w:t> </w:t>
      </w:r>
      <w:hyperlink r:id="rId6" w:tgtFrame="_blank" w:history="1">
        <w:r w:rsidRPr="00F20210">
          <w:rPr>
            <w:rFonts w:ascii="Calibri" w:eastAsia="Times New Roman" w:hAnsi="Calibri" w:cs="Calibri"/>
            <w:b/>
            <w:bCs/>
            <w:color w:val="005A95"/>
            <w:sz w:val="20"/>
            <w:szCs w:val="20"/>
            <w:u w:val="single"/>
            <w:lang w:eastAsia="tr-TR"/>
          </w:rPr>
          <w:t>https://personel.iyte.edu.tr/veriler/</w:t>
        </w:r>
      </w:hyperlink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Enstitümüz Senatosunun 25.12.2018 tarih ve 24/2 sayılı kararı ile kabul edilen Etik Davranış İlkeleri ve Etik Kurulu    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Yönergesi uyarınca imzalı olarak teslim edilmesi gerekmektedir.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E-POSTA </w:t>
      </w:r>
      <w:proofErr w:type="gramStart"/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ADRESİ :</w:t>
      </w:r>
      <w:proofErr w:type="gramEnd"/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- İYTE e-posta adresiniz var ise Personel Daire Başkanlığına evrak teslimi sırasında bildiriniz.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- İYTE e-posta adresiniz yok ise; "</w:t>
      </w:r>
      <w:hyperlink r:id="rId7" w:tgtFrame="_blank" w:history="1">
        <w:r w:rsidRPr="00F20210">
          <w:rPr>
            <w:rFonts w:ascii="Calibri" w:eastAsia="Times New Roman" w:hAnsi="Calibri" w:cs="Calibri"/>
            <w:color w:val="005A95"/>
            <w:sz w:val="20"/>
            <w:szCs w:val="20"/>
            <w:u w:val="single"/>
            <w:lang w:eastAsia="tr-TR"/>
          </w:rPr>
          <w:t>https://bidb.iyte.edu.tr/</w:t>
        </w:r>
      </w:hyperlink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" sayfasından "Formlar" menüsünden Personel E-Posta Açma    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Talep Formunu indiriniz. Formu doldurup, imzalatıp görev yaptığınız birimin sekreterliğine başvurunuz. Bilgi İşlem Daire    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Başkanlığı, e-posta adresinizi açtıktan sonra birimimize bildirmektedir.</w:t>
      </w:r>
    </w:p>
    <w:p w:rsidR="003C268A" w:rsidRDefault="003C268A" w:rsidP="003C268A"/>
    <w:p w:rsidR="004926C5" w:rsidRDefault="004926C5">
      <w:bookmarkStart w:id="0" w:name="_GoBack"/>
      <w:bookmarkEnd w:id="0"/>
    </w:p>
    <w:sectPr w:rsidR="004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A7"/>
    <w:rsid w:val="003C268A"/>
    <w:rsid w:val="004926C5"/>
    <w:rsid w:val="005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32B8-28FF-4BAC-938C-8B2B686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db.iyt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onel.iyte.edu.tr/veriler/" TargetMode="External"/><Relationship Id="rId5" Type="http://schemas.openxmlformats.org/officeDocument/2006/relationships/hyperlink" Target="https://personel.iyte.edu.tr/veriler/" TargetMode="External"/><Relationship Id="rId4" Type="http://schemas.openxmlformats.org/officeDocument/2006/relationships/hyperlink" Target="https://personel.iyte.edu.tr/veril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2019-12-19T06:18:00Z</dcterms:created>
  <dcterms:modified xsi:type="dcterms:W3CDTF">2019-12-19T06:18:00Z</dcterms:modified>
</cp:coreProperties>
</file>